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1EF2E" w14:textId="77777777" w:rsidR="00B1601A" w:rsidRPr="00B1601A" w:rsidRDefault="00B1601A" w:rsidP="00B1601A">
      <w:pPr>
        <w:rPr>
          <w:rFonts w:ascii="Segoe UI" w:hAnsi="Segoe UI" w:cs="Segoe UI"/>
          <w:b/>
          <w:bCs/>
          <w:sz w:val="28"/>
          <w:szCs w:val="28"/>
        </w:rPr>
      </w:pPr>
      <w:proofErr w:type="spellStart"/>
      <w:r w:rsidRPr="00B1601A">
        <w:rPr>
          <w:rFonts w:ascii="Segoe UI" w:hAnsi="Segoe UI" w:cs="Segoe UI"/>
          <w:b/>
          <w:bCs/>
          <w:sz w:val="28"/>
          <w:szCs w:val="28"/>
        </w:rPr>
        <w:t>Bio</w:t>
      </w:r>
      <w:proofErr w:type="spellEnd"/>
      <w:r w:rsidRPr="00B1601A">
        <w:rPr>
          <w:rFonts w:ascii="Segoe UI" w:hAnsi="Segoe UI" w:cs="Segoe UI"/>
          <w:b/>
          <w:bCs/>
          <w:sz w:val="28"/>
          <w:szCs w:val="28"/>
        </w:rPr>
        <w:t xml:space="preserve"> T1 Solutions</w:t>
      </w:r>
    </w:p>
    <w:p w14:paraId="43BD576A" w14:textId="77777777" w:rsidR="00B1601A" w:rsidRDefault="00B1601A" w:rsidP="00B1601A">
      <w:pPr>
        <w:rPr>
          <w:rFonts w:ascii="Segoe UI" w:hAnsi="Segoe UI" w:cs="Segoe UI"/>
          <w:sz w:val="24"/>
          <w:szCs w:val="24"/>
        </w:rPr>
      </w:pPr>
    </w:p>
    <w:p w14:paraId="5D3C30BA" w14:textId="7D01A900" w:rsidR="00B1601A" w:rsidRPr="00B1601A" w:rsidRDefault="00B1601A" w:rsidP="00B1601A">
      <w:pPr>
        <w:rPr>
          <w:rFonts w:ascii="Segoe UI" w:hAnsi="Segoe UI" w:cs="Segoe UI"/>
          <w:sz w:val="28"/>
          <w:szCs w:val="28"/>
        </w:rPr>
      </w:pPr>
      <w:r w:rsidRPr="00B1601A">
        <w:rPr>
          <w:rFonts w:ascii="Segoe UI" w:hAnsi="Segoe UI" w:cs="Segoe UI"/>
          <w:sz w:val="28"/>
          <w:szCs w:val="28"/>
        </w:rPr>
        <w:t xml:space="preserve">T1 Solutions sviluppa soluzioni innovative per contrastare l’inquinamento da oli, proteggendo le risorse idriche e promuovendo la sostenibilità. </w:t>
      </w:r>
    </w:p>
    <w:p w14:paraId="69262A3B" w14:textId="77777777" w:rsidR="00B1601A" w:rsidRPr="00B1601A" w:rsidRDefault="00B1601A" w:rsidP="00B1601A">
      <w:pPr>
        <w:rPr>
          <w:rFonts w:ascii="Segoe UI" w:hAnsi="Segoe UI" w:cs="Segoe UI"/>
          <w:sz w:val="28"/>
          <w:szCs w:val="28"/>
        </w:rPr>
      </w:pPr>
      <w:r w:rsidRPr="00B1601A">
        <w:rPr>
          <w:rFonts w:ascii="Segoe UI" w:hAnsi="Segoe UI" w:cs="Segoe UI"/>
          <w:sz w:val="28"/>
          <w:szCs w:val="28"/>
        </w:rPr>
        <w:t>L’azienda si impegna a ridurre l’impatto ambientale e i costi di bonifica per enti pubblici e privati, agendo su prevenzione, protezione e recupero degli oli sversati.</w:t>
      </w:r>
    </w:p>
    <w:p w14:paraId="782F1164" w14:textId="77777777" w:rsidR="00B1601A" w:rsidRPr="00B1601A" w:rsidRDefault="00B1601A" w:rsidP="00B1601A">
      <w:pPr>
        <w:rPr>
          <w:rFonts w:ascii="Segoe UI" w:hAnsi="Segoe UI" w:cs="Segoe UI"/>
          <w:sz w:val="28"/>
          <w:szCs w:val="28"/>
        </w:rPr>
      </w:pPr>
      <w:r w:rsidRPr="00B1601A">
        <w:rPr>
          <w:rFonts w:ascii="Segoe UI" w:hAnsi="Segoe UI" w:cs="Segoe UI"/>
          <w:sz w:val="28"/>
          <w:szCs w:val="28"/>
        </w:rPr>
        <w:t xml:space="preserve">Con tecnologie come </w:t>
      </w:r>
      <w:proofErr w:type="spellStart"/>
      <w:r w:rsidRPr="00B1601A">
        <w:rPr>
          <w:rFonts w:ascii="Segoe UI" w:hAnsi="Segoe UI" w:cs="Segoe UI"/>
          <w:sz w:val="28"/>
          <w:szCs w:val="28"/>
        </w:rPr>
        <w:t>FoamFlex</w:t>
      </w:r>
      <w:proofErr w:type="spellEnd"/>
      <w:r w:rsidRPr="00B1601A">
        <w:rPr>
          <w:rFonts w:ascii="Segoe UI" w:hAnsi="Segoe UI" w:cs="Segoe UI"/>
          <w:sz w:val="28"/>
          <w:szCs w:val="28"/>
        </w:rPr>
        <w:t xml:space="preserve">, una spugna brevettata riutilizzabile per il recupero degli oli, rendiamo la gestione dell’inquinamento più efficace e accessibile. </w:t>
      </w:r>
    </w:p>
    <w:p w14:paraId="40BB221D" w14:textId="77777777" w:rsidR="00B1601A" w:rsidRPr="00B1601A" w:rsidRDefault="00B1601A" w:rsidP="00B1601A">
      <w:pPr>
        <w:rPr>
          <w:rFonts w:ascii="Segoe UI" w:hAnsi="Segoe UI" w:cs="Segoe UI"/>
          <w:sz w:val="28"/>
          <w:szCs w:val="28"/>
        </w:rPr>
      </w:pPr>
      <w:r w:rsidRPr="00B1601A">
        <w:rPr>
          <w:rFonts w:ascii="Segoe UI" w:hAnsi="Segoe UI" w:cs="Segoe UI"/>
          <w:sz w:val="28"/>
          <w:szCs w:val="28"/>
        </w:rPr>
        <w:t xml:space="preserve"> Crediamo che il progresso derivi dalla collaborazione e dall’innovazione, con un approccio sostenibile che considera l’intero ciclo di vita dei prodotti.</w:t>
      </w:r>
    </w:p>
    <w:p w14:paraId="661884E1" w14:textId="77777777" w:rsidR="00B1601A" w:rsidRPr="00B1601A" w:rsidRDefault="00B1601A" w:rsidP="00B1601A">
      <w:pPr>
        <w:rPr>
          <w:rFonts w:ascii="Segoe UI" w:hAnsi="Segoe UI" w:cs="Segoe UI"/>
          <w:sz w:val="28"/>
          <w:szCs w:val="28"/>
        </w:rPr>
      </w:pPr>
      <w:r w:rsidRPr="00B1601A">
        <w:rPr>
          <w:rFonts w:ascii="Segoe UI" w:hAnsi="Segoe UI" w:cs="Segoe UI"/>
          <w:sz w:val="28"/>
          <w:szCs w:val="28"/>
        </w:rPr>
        <w:t>Grazie alla combinazione di ricerca, innovazione e un forte impegno per la sostenibilità, T</w:t>
      </w:r>
      <w:proofErr w:type="gramStart"/>
      <w:r w:rsidRPr="00B1601A">
        <w:rPr>
          <w:rFonts w:ascii="Segoe UI" w:hAnsi="Segoe UI" w:cs="Segoe UI"/>
          <w:sz w:val="28"/>
          <w:szCs w:val="28"/>
        </w:rPr>
        <w:t>1  Solutions</w:t>
      </w:r>
      <w:proofErr w:type="gramEnd"/>
      <w:r w:rsidRPr="00B1601A">
        <w:rPr>
          <w:rFonts w:ascii="Segoe UI" w:hAnsi="Segoe UI" w:cs="Segoe UI"/>
          <w:sz w:val="28"/>
          <w:szCs w:val="28"/>
        </w:rPr>
        <w:t xml:space="preserve"> rappresenta un punto di riferimento nel settore della protezione ambientale, promuovendo un modello di business che unisce impatto positivo e crescita responsabile.”</w:t>
      </w:r>
    </w:p>
    <w:p w14:paraId="5883CE3E" w14:textId="77777777" w:rsidR="0023534E" w:rsidRDefault="0023534E"/>
    <w:sectPr w:rsidR="002353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01A"/>
    <w:rsid w:val="0023534E"/>
    <w:rsid w:val="00976418"/>
    <w:rsid w:val="00B1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2BB45"/>
  <w15:chartTrackingRefBased/>
  <w15:docId w15:val="{70C58F01-6A18-48D5-8ACE-6091FA30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160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160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160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160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160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160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160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160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160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160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160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160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1601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1601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1601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1601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1601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1601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160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160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160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160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160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1601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1601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1601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160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1601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160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783</Characters>
  <Application>Microsoft Office Word</Application>
  <DocSecurity>0</DocSecurity>
  <Lines>6</Lines>
  <Paragraphs>1</Paragraphs>
  <ScaleCrop>false</ScaleCrop>
  <Company>A2A S.p.A.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Cristiani Giorgio</dc:creator>
  <cp:keywords/>
  <dc:description/>
  <cp:lastModifiedBy>Cristiani Giorgio</cp:lastModifiedBy>
  <cp:revision>1</cp:revision>
  <dcterms:created xsi:type="dcterms:W3CDTF">2025-03-27T10:06:00Z</dcterms:created>
  <dcterms:modified xsi:type="dcterms:W3CDTF">2025-03-27T10:07:00Z</dcterms:modified>
</cp:coreProperties>
</file>